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A37" w:rsidRPr="00A33B4F" w:rsidRDefault="00726E85" w:rsidP="006D7A37">
      <w:pPr>
        <w:spacing w:line="360" w:lineRule="auto"/>
        <w:jc w:val="center"/>
        <w:rPr>
          <w:b/>
          <w:sz w:val="26"/>
          <w:szCs w:val="26"/>
        </w:rPr>
      </w:pPr>
      <w:r w:rsidRPr="00A33B4F">
        <w:rPr>
          <w:noProof/>
          <w:sz w:val="26"/>
          <w:szCs w:val="26"/>
        </w:rPr>
        <w:drawing>
          <wp:anchor distT="0" distB="0" distL="114300" distR="114300" simplePos="0" relativeHeight="251657728" behindDoc="0" locked="0" layoutInCell="1" allowOverlap="1">
            <wp:simplePos x="0" y="0"/>
            <wp:positionH relativeFrom="column">
              <wp:posOffset>2708910</wp:posOffset>
            </wp:positionH>
            <wp:positionV relativeFrom="paragraph">
              <wp:posOffset>-184785</wp:posOffset>
            </wp:positionV>
            <wp:extent cx="1447800" cy="923925"/>
            <wp:effectExtent l="0" t="0" r="0" b="0"/>
            <wp:wrapSquare wrapText="left"/>
            <wp:docPr id="2" name="Рисунок 2" descr="C:\WINWORD\GERB_UD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INWORD\GERB_UDM.BMP"/>
                    <pic:cNvPicPr>
                      <a:picLocks noChangeAspect="1" noChangeArrowheads="1"/>
                    </pic:cNvPicPr>
                  </pic:nvPicPr>
                  <pic:blipFill>
                    <a:blip r:embed="rId7" r:link="rId8" cstate="print"/>
                    <a:srcRect/>
                    <a:stretch>
                      <a:fillRect/>
                    </a:stretch>
                  </pic:blipFill>
                  <pic:spPr bwMode="auto">
                    <a:xfrm>
                      <a:off x="0" y="0"/>
                      <a:ext cx="1447800" cy="923925"/>
                    </a:xfrm>
                    <a:prstGeom prst="rect">
                      <a:avLst/>
                    </a:prstGeom>
                    <a:noFill/>
                  </pic:spPr>
                </pic:pic>
              </a:graphicData>
            </a:graphic>
          </wp:anchor>
        </w:drawing>
      </w:r>
    </w:p>
    <w:p w:rsidR="006D7A37" w:rsidRPr="00A33B4F" w:rsidRDefault="006D7A37" w:rsidP="006D7A37">
      <w:pPr>
        <w:spacing w:line="360" w:lineRule="auto"/>
        <w:jc w:val="center"/>
        <w:rPr>
          <w:b/>
          <w:sz w:val="26"/>
          <w:szCs w:val="26"/>
        </w:rPr>
      </w:pPr>
    </w:p>
    <w:p w:rsidR="00726E85" w:rsidRDefault="00726E85" w:rsidP="00FE1EA0">
      <w:pPr>
        <w:jc w:val="right"/>
        <w:rPr>
          <w:b/>
          <w:sz w:val="26"/>
          <w:szCs w:val="26"/>
        </w:rPr>
      </w:pPr>
    </w:p>
    <w:p w:rsidR="0078323E" w:rsidRPr="00A33B4F" w:rsidRDefault="006D7A37" w:rsidP="006D7A37">
      <w:pPr>
        <w:jc w:val="center"/>
        <w:rPr>
          <w:b/>
          <w:sz w:val="26"/>
          <w:szCs w:val="26"/>
        </w:rPr>
      </w:pPr>
      <w:r w:rsidRPr="00A33B4F">
        <w:rPr>
          <w:b/>
          <w:sz w:val="26"/>
          <w:szCs w:val="26"/>
        </w:rPr>
        <w:t>Р Е Ш Е Н И Е</w:t>
      </w:r>
    </w:p>
    <w:p w:rsidR="006D7A37" w:rsidRPr="00A33B4F" w:rsidRDefault="006D7A37" w:rsidP="006D7A37">
      <w:pPr>
        <w:jc w:val="center"/>
        <w:rPr>
          <w:color w:val="000000"/>
          <w:sz w:val="26"/>
          <w:szCs w:val="26"/>
        </w:rPr>
      </w:pPr>
      <w:r w:rsidRPr="00A33B4F">
        <w:rPr>
          <w:sz w:val="26"/>
          <w:szCs w:val="26"/>
        </w:rPr>
        <w:t xml:space="preserve">СОВЕТА ДЕПУТАТОВ МУНИЦИПАЛЬНОГО ОБРАЗОВАНИЯ «КОЖИЛЬСКОЕ» </w:t>
      </w:r>
    </w:p>
    <w:p w:rsidR="006D7A37" w:rsidRPr="00A33B4F" w:rsidRDefault="006D7A37" w:rsidP="006D7A37">
      <w:pPr>
        <w:ind w:right="4315"/>
        <w:jc w:val="both"/>
        <w:rPr>
          <w:color w:val="000000"/>
          <w:sz w:val="26"/>
          <w:szCs w:val="26"/>
        </w:rPr>
      </w:pPr>
    </w:p>
    <w:p w:rsidR="00D70A3C" w:rsidRPr="000B5443" w:rsidRDefault="00FF1F96" w:rsidP="00D70A3C">
      <w:pPr>
        <w:jc w:val="center"/>
        <w:rPr>
          <w:b/>
          <w:color w:val="000000"/>
          <w:sz w:val="26"/>
          <w:szCs w:val="26"/>
        </w:rPr>
      </w:pPr>
      <w:r w:rsidRPr="00FF1F96">
        <w:rPr>
          <w:b/>
          <w:color w:val="000000"/>
          <w:sz w:val="26"/>
          <w:szCs w:val="26"/>
        </w:rPr>
        <w:t>О бюджете муниципального образования «Кожильское» на 2021 год и на плановый период 2022 и 2023 годов</w:t>
      </w:r>
    </w:p>
    <w:p w:rsidR="00D70A3C" w:rsidRPr="00D70A3C" w:rsidRDefault="00D70A3C" w:rsidP="00D70A3C">
      <w:pPr>
        <w:jc w:val="center"/>
        <w:rPr>
          <w:rStyle w:val="ae"/>
          <w:i w:val="0"/>
          <w:sz w:val="26"/>
          <w:szCs w:val="26"/>
        </w:rPr>
      </w:pPr>
    </w:p>
    <w:p w:rsidR="006D7A37" w:rsidRPr="001B5708" w:rsidRDefault="006D7A37" w:rsidP="00E17345">
      <w:pPr>
        <w:jc w:val="both"/>
        <w:rPr>
          <w:rStyle w:val="ae"/>
          <w:i w:val="0"/>
          <w:sz w:val="26"/>
          <w:szCs w:val="26"/>
        </w:rPr>
      </w:pPr>
      <w:r w:rsidRPr="001B5708">
        <w:rPr>
          <w:rStyle w:val="ae"/>
          <w:i w:val="0"/>
          <w:sz w:val="26"/>
          <w:szCs w:val="26"/>
        </w:rPr>
        <w:t>Принято Советом депутатов</w:t>
      </w:r>
    </w:p>
    <w:p w:rsidR="006D7A37" w:rsidRPr="001B5708" w:rsidRDefault="006D7A37" w:rsidP="00E17345">
      <w:pPr>
        <w:jc w:val="both"/>
        <w:rPr>
          <w:rStyle w:val="ae"/>
          <w:i w:val="0"/>
          <w:sz w:val="26"/>
          <w:szCs w:val="26"/>
        </w:rPr>
      </w:pPr>
      <w:r w:rsidRPr="001B5708">
        <w:rPr>
          <w:rStyle w:val="ae"/>
          <w:i w:val="0"/>
          <w:sz w:val="26"/>
          <w:szCs w:val="26"/>
        </w:rPr>
        <w:t>муниципального образования «Кожильское»</w:t>
      </w:r>
      <w:r w:rsidRPr="001B5708">
        <w:rPr>
          <w:rStyle w:val="ae"/>
          <w:i w:val="0"/>
          <w:sz w:val="26"/>
          <w:szCs w:val="26"/>
        </w:rPr>
        <w:tab/>
      </w:r>
      <w:r w:rsidRPr="001B5708">
        <w:rPr>
          <w:rStyle w:val="ae"/>
          <w:i w:val="0"/>
          <w:sz w:val="26"/>
          <w:szCs w:val="26"/>
        </w:rPr>
        <w:tab/>
      </w:r>
      <w:r w:rsidR="00F30267" w:rsidRPr="001B5708">
        <w:rPr>
          <w:rStyle w:val="ae"/>
          <w:i w:val="0"/>
          <w:sz w:val="26"/>
          <w:szCs w:val="26"/>
        </w:rPr>
        <w:tab/>
      </w:r>
      <w:r w:rsidR="00FF1F96" w:rsidRPr="001B5708">
        <w:rPr>
          <w:rStyle w:val="ae"/>
          <w:i w:val="0"/>
          <w:sz w:val="26"/>
          <w:szCs w:val="26"/>
        </w:rPr>
        <w:t>29 декабря</w:t>
      </w:r>
      <w:r w:rsidR="00335405" w:rsidRPr="001B5708">
        <w:rPr>
          <w:rStyle w:val="ae"/>
          <w:i w:val="0"/>
          <w:sz w:val="26"/>
          <w:szCs w:val="26"/>
        </w:rPr>
        <w:t xml:space="preserve"> 20</w:t>
      </w:r>
      <w:r w:rsidR="005D1D8B" w:rsidRPr="001B5708">
        <w:rPr>
          <w:rStyle w:val="ae"/>
          <w:i w:val="0"/>
          <w:sz w:val="26"/>
          <w:szCs w:val="26"/>
        </w:rPr>
        <w:t>20</w:t>
      </w:r>
      <w:r w:rsidR="00335405" w:rsidRPr="001B5708">
        <w:rPr>
          <w:rStyle w:val="ae"/>
          <w:i w:val="0"/>
          <w:sz w:val="26"/>
          <w:szCs w:val="26"/>
        </w:rPr>
        <w:t xml:space="preserve"> года</w:t>
      </w:r>
    </w:p>
    <w:p w:rsidR="00335405" w:rsidRPr="001B5708" w:rsidRDefault="00335405" w:rsidP="00E17345">
      <w:pPr>
        <w:jc w:val="both"/>
        <w:rPr>
          <w:rStyle w:val="ae"/>
          <w:i w:val="0"/>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1.</w:t>
      </w:r>
      <w:r w:rsidRPr="001B5708">
        <w:rPr>
          <w:b/>
          <w:sz w:val="26"/>
          <w:szCs w:val="26"/>
        </w:rPr>
        <w:t xml:space="preserve">  Основные характеристики бюджета муниципального образования «Кожильское» на 2021 год и на плановый период 2022 и 2023 годов  </w:t>
      </w:r>
    </w:p>
    <w:p w:rsidR="00FF1F96" w:rsidRPr="001B5708" w:rsidRDefault="00FF1F96" w:rsidP="00FF1F96">
      <w:pPr>
        <w:tabs>
          <w:tab w:val="left" w:pos="709"/>
        </w:tabs>
        <w:autoSpaceDE w:val="0"/>
        <w:autoSpaceDN w:val="0"/>
        <w:adjustRightInd w:val="0"/>
        <w:ind w:firstLine="540"/>
        <w:jc w:val="both"/>
        <w:rPr>
          <w:b/>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Утвердить основные характеристики бюджета муниципального образования «Кожильское» на 2021 год:</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прогнозируемый общий объем доходов бюджета муниципального образования «Кожильское» согласно классификации доходов бюджетов Российской Федерации в сумме 3 380 560,0 рублей, в том числе объем безвозмездных поступлений в сумме 2 289 560,0 рублей,  из них объем межбюджетных трансфертов, получаемых из бюджетов бюджетной системы Российской Федерации, в сумме 2 289 560,0  рублей согласно приложению 1 к настоящему Решению;</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2) общий объем расходов бюджета муниципального образования «Кожильское» в сумме 3 380 560,0 рублей;</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3) верхний предел муниципального долга муниципального образования «Кожильское» на 1 января 2022 года в сумме 545 500,0 рублей, в том числе верхний предел долга по муниципальным гарантиям муниципального образования «Кожильское» в сумме 0,0 рублей;</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2. Утвердить основные характеристики бюджета муниципального образования «Кожильское» на 2022 год и 2023 год:</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прогнозируемый общий объем доходов бюджета муниципального образования «Кожильское» на 2022 год в сумме 3 91 160,0 рублей, в том числе объем безвозмездных поступлений в сумме 1 988 160,0 рублей, из них объем межбюджетных трансфертов, получаемых из бюджетов бюджетной системы Российской Федерации, в сумме 1 988 160,0 рублей и на 2023 год в сумме 3 116 760,0 рублей, в том числе объем безвозмездных поступлений в сумме 1 988 760,0 рублей, из них объем межбюджетных трансфертов, получаемых из бюджетов бюджетной системы Российской Федерации, в сумме 1 988 760,0 рублей согласно приложению 2 к настоящему Решению;</w:t>
      </w:r>
    </w:p>
    <w:p w:rsidR="00FF1F96" w:rsidRPr="001B5708" w:rsidRDefault="00FF1F96" w:rsidP="00FF1F96">
      <w:pPr>
        <w:tabs>
          <w:tab w:val="left" w:pos="709"/>
        </w:tabs>
        <w:autoSpaceDE w:val="0"/>
        <w:autoSpaceDN w:val="0"/>
        <w:adjustRightInd w:val="0"/>
        <w:ind w:firstLine="540"/>
        <w:jc w:val="both"/>
        <w:rPr>
          <w:sz w:val="26"/>
          <w:szCs w:val="26"/>
        </w:rPr>
      </w:pPr>
      <w:r w:rsidRPr="007F3A03">
        <w:rPr>
          <w:sz w:val="26"/>
          <w:szCs w:val="26"/>
        </w:rPr>
        <w:t>2) общий объем расходов бюджета муниципального образования «Кожильское» на 2022 год в сумме 3 091 160,0 рублей, в том числе условно утвержденные расходы в сумме 46 500,0 рублей  и на 2023 год в сумме 3 116 760,0 рублей, в том числе условно утвержденные расходы в сумме 94 000,0 рублей;</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3) верхний предел муниципального долга муниципального образования «Кожильское» на 1 января 2023 года в сумме 551 500,0 рублей, в том числе верхний предел долга по муниципальным гарантиям муниципального образования </w:t>
      </w:r>
      <w:r w:rsidRPr="001B5708">
        <w:rPr>
          <w:sz w:val="26"/>
          <w:szCs w:val="26"/>
        </w:rPr>
        <w:lastRenderedPageBreak/>
        <w:t>«Кожильское» в сумме 0,0 рублей, и на 1 января 2024 года в сумме 564 000,0 рублей, в том числе верхний предел долга по муниципальным гарантиям муниципального образования «Кожильское» в сумме 0,0 рублей;</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3. Утвердить источники внутреннего финансирования дефицита бюджета муниципального образования «Кожильское» на 2021 год и на плановый период 2022 и 2023 годов согласно приложению 3 к настоящему Решению. </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2.</w:t>
      </w:r>
      <w:r w:rsidRPr="001B5708">
        <w:rPr>
          <w:b/>
          <w:sz w:val="26"/>
          <w:szCs w:val="26"/>
        </w:rPr>
        <w:t xml:space="preserve"> Главные администраторы доходов бюджета муниципального образования «Кожильское» и главные администраторы источников финансирования дефицита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Утвердить перечень главных администраторов доходов бюджета и  главных администраторов источников финансирования дефицита бюджета муниципального образования «Кожильское» согласно приложению 4 к настоящему Решению.</w:t>
      </w:r>
    </w:p>
    <w:p w:rsidR="00FF1F96" w:rsidRPr="001B5708" w:rsidRDefault="00FF1F96" w:rsidP="00FF1F96">
      <w:pPr>
        <w:tabs>
          <w:tab w:val="left" w:pos="709"/>
        </w:tabs>
        <w:autoSpaceDE w:val="0"/>
        <w:autoSpaceDN w:val="0"/>
        <w:adjustRightInd w:val="0"/>
        <w:ind w:firstLine="540"/>
        <w:jc w:val="both"/>
        <w:outlineLvl w:val="1"/>
        <w:rPr>
          <w:sz w:val="26"/>
          <w:szCs w:val="26"/>
        </w:rPr>
      </w:pPr>
      <w:r w:rsidRPr="001B5708">
        <w:rPr>
          <w:sz w:val="26"/>
          <w:szCs w:val="26"/>
        </w:rPr>
        <w:t>3. В случае изменения состава и (или) функций главных администраторов доходов бюджета муниципального образования «Кожильское» или главных администраторов источников финансирования дефицита бюджета муниципального образования «Кожильское»,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«Кожильское» и перечень главных администраторов источников финансирования дефицита бюджета муниципального образования «Кожильское»,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финансового органа муниципального образования «Кожильское» без внесения изменений в настоящее Решение.</w:t>
      </w:r>
    </w:p>
    <w:p w:rsidR="00FF1F96" w:rsidRPr="001B5708" w:rsidRDefault="00FF1F96" w:rsidP="00FF1F96">
      <w:pPr>
        <w:tabs>
          <w:tab w:val="left" w:pos="709"/>
        </w:tabs>
        <w:autoSpaceDE w:val="0"/>
        <w:autoSpaceDN w:val="0"/>
        <w:adjustRightInd w:val="0"/>
        <w:ind w:firstLine="540"/>
        <w:jc w:val="both"/>
        <w:outlineLvl w:val="1"/>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3.</w:t>
      </w:r>
      <w:r w:rsidRPr="001B5708">
        <w:rPr>
          <w:b/>
          <w:sz w:val="26"/>
          <w:szCs w:val="26"/>
        </w:rPr>
        <w:t xml:space="preserve">   Бюджетные ассигнования  бюджета муниципального образования «Кожильское» на 2021 год и на плановый период 2022 и 2023 годов </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Утвердить ведомственную структуру расходов бюджета муниципального образования «Кожильское» на 2021 год и на плановый период 2022 и 2023 годов согласно приложению 5 к настоящему Решению.</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2. Утвердить распределение бюджетных ассигнований  по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«Кожильское» на 2021 год и на плановый период 2022 и 2023 годов согласно приложению 6 к настоящему Решению.</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3. Утвердить распределение бюджетных ассигнований по разделам, подразделам,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«Кожильское» на 2021 год и на плановый период 2022 и 2023 годов согласно приложению 7 к настоящему Решению.</w:t>
      </w:r>
    </w:p>
    <w:p w:rsidR="00FF1F96" w:rsidRPr="001B5708" w:rsidRDefault="00FF1F96" w:rsidP="00FF1F96">
      <w:pPr>
        <w:adjustRightInd w:val="0"/>
        <w:ind w:right="57" w:firstLine="540"/>
        <w:jc w:val="both"/>
        <w:rPr>
          <w:sz w:val="26"/>
          <w:szCs w:val="26"/>
        </w:rPr>
      </w:pPr>
    </w:p>
    <w:p w:rsidR="00FF1F96" w:rsidRPr="001B5708" w:rsidRDefault="00FF1F96" w:rsidP="00FF1F96">
      <w:pPr>
        <w:adjustRightInd w:val="0"/>
        <w:ind w:right="57" w:firstLine="540"/>
        <w:jc w:val="both"/>
        <w:rPr>
          <w:b/>
          <w:sz w:val="26"/>
          <w:szCs w:val="26"/>
        </w:rPr>
      </w:pPr>
      <w:r w:rsidRPr="001B5708">
        <w:rPr>
          <w:sz w:val="26"/>
          <w:szCs w:val="26"/>
        </w:rPr>
        <w:lastRenderedPageBreak/>
        <w:t xml:space="preserve">Статья 4. </w:t>
      </w:r>
      <w:r w:rsidRPr="001B5708">
        <w:rPr>
          <w:b/>
          <w:sz w:val="26"/>
          <w:szCs w:val="26"/>
        </w:rPr>
        <w:t xml:space="preserve">Бюджетные ассигнования бюджета муниципального образования «Кожильское», направляемые на исполнение публичных нормативных обязательств, в 2021 году и в плановом периоде 2022 и 2023 годов </w:t>
      </w:r>
    </w:p>
    <w:p w:rsidR="00FF1F96" w:rsidRPr="001B5708" w:rsidRDefault="00FF1F96" w:rsidP="00FF1F96">
      <w:pPr>
        <w:adjustRightInd w:val="0"/>
        <w:ind w:right="57" w:firstLine="540"/>
        <w:jc w:val="both"/>
        <w:rPr>
          <w:sz w:val="26"/>
          <w:szCs w:val="26"/>
        </w:rPr>
      </w:pPr>
    </w:p>
    <w:p w:rsidR="00FF1F96" w:rsidRPr="001B5708" w:rsidRDefault="00FF1F96" w:rsidP="00FF1F96">
      <w:pPr>
        <w:adjustRightInd w:val="0"/>
        <w:ind w:right="57" w:firstLine="540"/>
        <w:jc w:val="both"/>
        <w:rPr>
          <w:sz w:val="26"/>
          <w:szCs w:val="26"/>
        </w:rPr>
      </w:pPr>
      <w:r w:rsidRPr="001B5708">
        <w:rPr>
          <w:sz w:val="26"/>
          <w:szCs w:val="26"/>
        </w:rPr>
        <w:t xml:space="preserve">1. Утвердить общий объем бюджетных ассигнований, направляемых на исполнение публичных нормативных обязательств муниципального образования «Кожильское», в 2021 году и плановом периоде 2022 и 2023 годов в сумме 0 рублей ежегодно. </w:t>
      </w:r>
    </w:p>
    <w:p w:rsidR="00FF1F96" w:rsidRPr="001B5708" w:rsidRDefault="00FF1F96" w:rsidP="00FF1F96">
      <w:pPr>
        <w:adjustRightInd w:val="0"/>
        <w:ind w:right="57" w:firstLine="540"/>
        <w:jc w:val="both"/>
        <w:rPr>
          <w:sz w:val="26"/>
          <w:szCs w:val="26"/>
        </w:rPr>
      </w:pPr>
    </w:p>
    <w:p w:rsidR="00FF1F96" w:rsidRPr="001B5708" w:rsidRDefault="00FF1F96" w:rsidP="00FF1F96">
      <w:pPr>
        <w:tabs>
          <w:tab w:val="left" w:pos="709"/>
        </w:tabs>
        <w:adjustRightInd w:val="0"/>
        <w:ind w:right="57" w:firstLine="540"/>
        <w:jc w:val="both"/>
        <w:rPr>
          <w:b/>
          <w:sz w:val="26"/>
          <w:szCs w:val="26"/>
        </w:rPr>
      </w:pPr>
      <w:r w:rsidRPr="001B5708">
        <w:rPr>
          <w:sz w:val="26"/>
          <w:szCs w:val="26"/>
        </w:rPr>
        <w:t>Статья 5.</w:t>
      </w:r>
      <w:r w:rsidRPr="001B5708">
        <w:rPr>
          <w:b/>
          <w:sz w:val="26"/>
          <w:szCs w:val="26"/>
        </w:rPr>
        <w:t xml:space="preserve"> Особенности использования бюджетных ассигнований на обеспечение деятельности органов местного самоуправления муниципального образования «Кожильское» </w:t>
      </w:r>
    </w:p>
    <w:p w:rsidR="00FF1F96" w:rsidRPr="001B5708" w:rsidRDefault="00FF1F96" w:rsidP="00FF1F96">
      <w:pPr>
        <w:tabs>
          <w:tab w:val="left" w:pos="709"/>
        </w:tabs>
        <w:adjustRightInd w:val="0"/>
        <w:ind w:right="57" w:firstLine="540"/>
        <w:jc w:val="both"/>
        <w:rPr>
          <w:b/>
          <w:sz w:val="26"/>
          <w:szCs w:val="26"/>
        </w:rPr>
      </w:pPr>
    </w:p>
    <w:p w:rsidR="00FF1F96" w:rsidRPr="001B5708" w:rsidRDefault="00FF1F96" w:rsidP="00FF1F96">
      <w:pPr>
        <w:tabs>
          <w:tab w:val="left" w:pos="709"/>
        </w:tabs>
        <w:adjustRightInd w:val="0"/>
        <w:ind w:right="57" w:firstLine="540"/>
        <w:jc w:val="both"/>
        <w:rPr>
          <w:sz w:val="26"/>
          <w:szCs w:val="26"/>
        </w:rPr>
      </w:pPr>
      <w:r w:rsidRPr="001B5708">
        <w:rPr>
          <w:sz w:val="26"/>
          <w:szCs w:val="26"/>
        </w:rPr>
        <w:t xml:space="preserve">1. Администрация муниципального образования «Кожильское» не вправе принимать в 2021 году решения, приводящие к увеличению численности муниципальных служащих муниципального образования «Кожильское» </w:t>
      </w:r>
    </w:p>
    <w:p w:rsidR="00FF1F96" w:rsidRPr="001B5708" w:rsidRDefault="00FF1F96" w:rsidP="00FF1F96">
      <w:pPr>
        <w:tabs>
          <w:tab w:val="left" w:pos="709"/>
        </w:tabs>
        <w:adjustRightInd w:val="0"/>
        <w:ind w:right="57" w:firstLine="540"/>
        <w:jc w:val="both"/>
        <w:rPr>
          <w:i/>
          <w:sz w:val="26"/>
          <w:szCs w:val="26"/>
          <w:u w:val="single"/>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6.</w:t>
      </w:r>
      <w:r w:rsidRPr="001B5708">
        <w:rPr>
          <w:b/>
          <w:sz w:val="26"/>
          <w:szCs w:val="26"/>
        </w:rPr>
        <w:t xml:space="preserve"> Особенности использования средств, получаемых органами местного самоуправления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outlineLvl w:val="1"/>
        <w:rPr>
          <w:b/>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1. Установить, что безвозмездные поступления от физических и юридических лиц, в том числе добровольные пожертвования, органам местного самоуправления муниципального образования «Кожильское», в том числе их остатки, не использованные на 1 января 2021 года,  направляются в 2021 году на увеличение расходов соответствующего органа местного самоуправления муниципального образования «Кожильское», с внесением изменений в сводную бюджетную роспись по предложению главных распорядителей средств бюджета муниципального образования «Кожильское» без внесения изменений в настоящее Решение.    </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 xml:space="preserve">Статья 7. </w:t>
      </w:r>
      <w:r w:rsidRPr="001B5708">
        <w:rPr>
          <w:b/>
          <w:sz w:val="26"/>
          <w:szCs w:val="26"/>
        </w:rPr>
        <w:t>Порядок заключения и оплаты органами местного самоуправления муниципального образования «Кожильское», муниципальных контрактов, договоров (соглашений), исполнение которых осуществляется за счет средств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Установить, что заключение и оплата органами местного самоуправления муниципального образования «Кожильское»,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муниципального образования «Кожильское», производятся в пределах доведенных им по кодам классификации расходов бюджета муниципального образования «Кожильское» лимитов бюджетных обязательств с учетом ранее принятых и неисполненных обязательств.</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2. Установить, что в соответствии с решениями Администрации муниципального образования «Кожильское» допускается заключение муниципальных контрактов, обуславливающих возникновение расходных обязательств муниципального образования «Кожильское» на период, превышающий срок действия утвержденных лимитов бюджетных обязательств.  </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lastRenderedPageBreak/>
        <w:t>3. Обязательства, вытекающие из муниципальных контрактов, исполнение которых осуществляется за счет средств бюджета муниципального образования «Кожильское», принятые органами местного самоуправления муниципального образования «Кожильское», сверх доведенных им лимитов бюджетных обязательств, не подлежат оплате за счет средств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4. Не подлежат оплате обязательства муниципального образования «Кожильское», принятые органами местного самоуправления муниципального образования «Кожильское»,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5. Установить, что орган местного самоуправления муниципального образования «Кожильское» при заключении муниципальных контрактов на поставку товаров, выполнение работ, оказание услуг вправе предусматривать авансовые платежи:</w:t>
      </w:r>
    </w:p>
    <w:p w:rsidR="00FF1F96" w:rsidRPr="001B5708" w:rsidRDefault="00FF1F96" w:rsidP="00FF1F96">
      <w:pPr>
        <w:autoSpaceDE w:val="0"/>
        <w:autoSpaceDN w:val="0"/>
        <w:adjustRightInd w:val="0"/>
        <w:ind w:firstLine="540"/>
        <w:jc w:val="both"/>
        <w:rPr>
          <w:sz w:val="26"/>
          <w:szCs w:val="26"/>
        </w:rPr>
      </w:pPr>
      <w:r w:rsidRPr="001B5708">
        <w:rPr>
          <w:sz w:val="26"/>
          <w:szCs w:val="26"/>
        </w:rPr>
        <w:t xml:space="preserve">1) в размере до 100 процентов цены муниципального контракта - по муниципальным контрактам поставки технически сложного оборудования (по заключению соответствующего главного распорядителя средств бюджета муниципального образования «Кожильское»), о приобретении объектов недвижимого имущества в собственность муниципального образования «Кожильское», о предоставлении услуг связи, о подписке на печатные издания и об их приобретении, об оказании услуг по </w:t>
      </w:r>
      <w:r w:rsidRPr="001B5708">
        <w:rPr>
          <w:rFonts w:eastAsia="Calibri"/>
          <w:sz w:val="26"/>
          <w:szCs w:val="26"/>
        </w:rPr>
        <w:t>профессиональной переподготовке и повышению квалификации работников</w:t>
      </w:r>
      <w:r w:rsidRPr="001B5708">
        <w:rPr>
          <w:sz w:val="26"/>
          <w:szCs w:val="26"/>
        </w:rPr>
        <w:t>,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об оказании услуг на проведение мероприятий по организации отдыха, оздоровления  и занятости детей, подростков и молодежи, об оказании услуг обязательного страхования гражданской ответственности владельцев транспортных средств, по подготовке кадров по программам высшего образования, а также при осуществлении закупки товара, работы или услуги на сумму, не превышающую ста тысяч рублей;</w:t>
      </w:r>
    </w:p>
    <w:p w:rsidR="00FF1F96" w:rsidRPr="001B5708" w:rsidRDefault="00FF1F96" w:rsidP="00FF1F96">
      <w:pPr>
        <w:autoSpaceDE w:val="0"/>
        <w:autoSpaceDN w:val="0"/>
        <w:adjustRightInd w:val="0"/>
        <w:ind w:firstLine="540"/>
        <w:jc w:val="both"/>
        <w:rPr>
          <w:sz w:val="26"/>
          <w:szCs w:val="26"/>
        </w:rPr>
      </w:pPr>
      <w:r w:rsidRPr="001B5708">
        <w:rPr>
          <w:sz w:val="26"/>
          <w:szCs w:val="26"/>
        </w:rPr>
        <w:t xml:space="preserve">2) в размере до 50 процентов цены муниципального контракта (договора), подлежащей оплате в текущем финансовом году, – по муниципальным контрактам (договорам), на выполнение работ, оказание услуг по содержанию, ремонту автомобильных дорог. </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3) в размере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6.Установить, что последующая оплата денежных обязательств, возникающих по муниципальным контрактам, указанных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8.</w:t>
      </w:r>
      <w:r w:rsidRPr="001B5708">
        <w:rPr>
          <w:b/>
          <w:sz w:val="26"/>
          <w:szCs w:val="26"/>
        </w:rPr>
        <w:t xml:space="preserve"> Учет бюджетных обязательств, принятых получателями средств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outlineLvl w:val="1"/>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Установить, что в 2021 году бюджетные обязательства, принимаемые получателями средств бюджета муниципального образования «Кожильское» в </w:t>
      </w:r>
      <w:r w:rsidRPr="001B5708">
        <w:rPr>
          <w:sz w:val="26"/>
          <w:szCs w:val="26"/>
        </w:rPr>
        <w:lastRenderedPageBreak/>
        <w:t>соответствии с муниципальными контрактами (контрактами, договорами), соглашениями, заключенными с  юридическими лицами, индивидуальными предпринимателями и физическим лицами, или в соответствии с федеральными законами, законами Удмуртской Республики, нормативными правовыми актами муниципального образования «Кожильское», иными нормативными правовыми актами, подлежат учету в Управлении финансов Администрации муниципального образования «Балезинский район» по всем кодам бюджетной классификации Российской Федерации в порядке, установленном Управлением финансов Администрации муниципального образования «Балезинский район».</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9.</w:t>
      </w:r>
      <w:r w:rsidRPr="001B5708">
        <w:rPr>
          <w:b/>
          <w:sz w:val="26"/>
          <w:szCs w:val="26"/>
        </w:rPr>
        <w:t xml:space="preserve"> Часть прибыли муниципальных унитарных предприятий муниципального образования «Кожильское», подлежащей перечислению в бюджет муниципального образования «Кожильское» </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Установить часть прибыли муниципальных унитарных предприятий муниципального образования «Кожильское», остающуюся после уплаты налогов и иных обязательных платежей, подлежащую перечислению в бюджет муниципального образования «Кожильское», в размере 50 процентов.</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b/>
          <w:sz w:val="26"/>
          <w:szCs w:val="26"/>
        </w:rPr>
      </w:pPr>
      <w:r w:rsidRPr="001B5708">
        <w:rPr>
          <w:sz w:val="26"/>
          <w:szCs w:val="26"/>
        </w:rPr>
        <w:t>Статья 10.</w:t>
      </w:r>
      <w:r w:rsidRPr="001B5708">
        <w:rPr>
          <w:b/>
          <w:sz w:val="26"/>
          <w:szCs w:val="26"/>
        </w:rPr>
        <w:t xml:space="preserve"> Порядок использования бюджетных ассигнований в случае недополучения в бюджет муниципального образования «Кожильское» доходов и средств из источников внутреннего финансирования дефицита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Установить, что в случае недополучения в бюджет муниципального образования «Кожильское»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«Кожильское» бюджетные ассигнования в первоочередном порядке  последовательно направляются на выплату 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«Кожильское», на финансирование расходов на погашение и (или) обслуживание муниципального долга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b/>
          <w:sz w:val="26"/>
          <w:szCs w:val="26"/>
        </w:rPr>
      </w:pPr>
      <w:r w:rsidRPr="001B5708">
        <w:rPr>
          <w:sz w:val="26"/>
          <w:szCs w:val="26"/>
        </w:rPr>
        <w:t>Статья 11.</w:t>
      </w:r>
      <w:r w:rsidRPr="001B5708">
        <w:rPr>
          <w:b/>
          <w:sz w:val="26"/>
          <w:szCs w:val="26"/>
        </w:rPr>
        <w:t xml:space="preserve"> Межбюджетные трансферты, предоставляемые из бюджета муниципального образования «Кожильское» бюджету муниципального образования «Балезинский район» в соответствии с заключенным соглашением о передаче полномочий по решению вопросов местного значения</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Утвердить объем бюджетных ассигнований межбюджетных трансфертов из бюджета муниципального образования «Кожильское» бюджету муниципального образования «Балезинский район на осуществление части полномочий по решению вопросов местного значения в соответствии с заключенным соглашением,  на 2021 год в сумме 30 000,0 рублей, на 2022 год 0,0 рублей и на 2023 год в сумме 0,0</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2. Утвердить распределение межбюджетных трансфертов на осуществление части полномочий по решению вопросов местного значения в соответствии с </w:t>
      </w:r>
      <w:r w:rsidRPr="001B5708">
        <w:rPr>
          <w:sz w:val="26"/>
          <w:szCs w:val="26"/>
        </w:rPr>
        <w:lastRenderedPageBreak/>
        <w:t xml:space="preserve">заключенным соглашением на 2021 год и на плановый период 2022 и 2023 годов согласно приложению 8 к настоящему Решению.     </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b/>
          <w:sz w:val="26"/>
          <w:szCs w:val="26"/>
        </w:rPr>
      </w:pPr>
      <w:r w:rsidRPr="001B5708">
        <w:rPr>
          <w:b/>
          <w:sz w:val="26"/>
          <w:szCs w:val="26"/>
        </w:rPr>
        <w:t>Статья 12. Мораторий на установление новых налоговых льгот</w:t>
      </w:r>
    </w:p>
    <w:p w:rsidR="00FF1F96" w:rsidRPr="001B5708" w:rsidRDefault="00FF1F96" w:rsidP="00FF1F96">
      <w:pPr>
        <w:tabs>
          <w:tab w:val="left" w:pos="709"/>
        </w:tabs>
        <w:autoSpaceDE w:val="0"/>
        <w:autoSpaceDN w:val="0"/>
        <w:adjustRightInd w:val="0"/>
        <w:ind w:firstLine="540"/>
        <w:jc w:val="both"/>
        <w:rPr>
          <w:b/>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Ввести мораторий на установление в 2021 году новых налоговых льгот по местным налогам, пониженных ставок по налогам, подлежащим зачислению в бюджет муниципального образования «Кожильское», за исключением налоговых льгот и пониженных ставок по налогам, устанавливаемых в соответствии с изменениями законодательства Российской Федерации и нормативно-правовыми актами муниципального образования «Кожильское» о налогах и сборах, направленных на развитие инвестиционной деятельности в сельском поселении.</w:t>
      </w:r>
    </w:p>
    <w:p w:rsidR="00FF1F96" w:rsidRPr="001B5708" w:rsidRDefault="00FF1F96" w:rsidP="00FF1F96">
      <w:pPr>
        <w:tabs>
          <w:tab w:val="left" w:pos="709"/>
        </w:tabs>
        <w:autoSpaceDE w:val="0"/>
        <w:autoSpaceDN w:val="0"/>
        <w:adjustRightInd w:val="0"/>
        <w:ind w:firstLine="540"/>
        <w:jc w:val="both"/>
        <w:outlineLvl w:val="1"/>
        <w:rPr>
          <w:sz w:val="26"/>
          <w:szCs w:val="26"/>
        </w:rPr>
      </w:pPr>
    </w:p>
    <w:p w:rsidR="00FF1F96" w:rsidRPr="001B5708" w:rsidRDefault="00FF1F96" w:rsidP="00FF1F96">
      <w:pPr>
        <w:tabs>
          <w:tab w:val="left" w:pos="709"/>
        </w:tabs>
        <w:autoSpaceDE w:val="0"/>
        <w:autoSpaceDN w:val="0"/>
        <w:adjustRightInd w:val="0"/>
        <w:ind w:firstLine="540"/>
        <w:jc w:val="both"/>
        <w:rPr>
          <w:b/>
          <w:sz w:val="26"/>
          <w:szCs w:val="26"/>
        </w:rPr>
      </w:pPr>
      <w:r w:rsidRPr="001B5708">
        <w:rPr>
          <w:sz w:val="26"/>
          <w:szCs w:val="26"/>
        </w:rPr>
        <w:t xml:space="preserve">Статья 13. </w:t>
      </w:r>
      <w:r w:rsidRPr="001B5708">
        <w:rPr>
          <w:b/>
          <w:sz w:val="26"/>
          <w:szCs w:val="26"/>
        </w:rPr>
        <w:t>Особенности исполнения бюджета муниципального образования «Кожильское»</w:t>
      </w:r>
    </w:p>
    <w:p w:rsidR="00FF1F96" w:rsidRPr="001B5708" w:rsidRDefault="00FF1F96" w:rsidP="00FF1F96">
      <w:pPr>
        <w:tabs>
          <w:tab w:val="left" w:pos="709"/>
        </w:tabs>
        <w:autoSpaceDE w:val="0"/>
        <w:autoSpaceDN w:val="0"/>
        <w:adjustRightInd w:val="0"/>
        <w:ind w:firstLine="540"/>
        <w:jc w:val="both"/>
        <w:rPr>
          <w:b/>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Установить, что в соответствии с пунктом 8 статьи 217 Бюджетного кодекса Российской Федерации дополнительными основаниями для внесения в 2021 году изменений в показатели сводной бюджетной росписи бюджета  муниципального образования «Кожильское», связанными с особенностями исполнения бюджета муниципального образования «Кожильское» и (или) перераспределения бюджетных ассигнований между главными распорядителями средств бюджета муниципального образования «Кожильское», являются:</w:t>
      </w:r>
    </w:p>
    <w:p w:rsidR="00FF1F96" w:rsidRPr="001B5708" w:rsidRDefault="00FF1F96" w:rsidP="00FF1F96">
      <w:pPr>
        <w:ind w:firstLine="540"/>
        <w:jc w:val="both"/>
        <w:rPr>
          <w:sz w:val="26"/>
          <w:szCs w:val="26"/>
        </w:rPr>
      </w:pPr>
      <w:r w:rsidRPr="001B5708">
        <w:rPr>
          <w:sz w:val="26"/>
          <w:szCs w:val="26"/>
        </w:rP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«Кожильское»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 образования «Кожильское»);</w:t>
      </w:r>
    </w:p>
    <w:p w:rsidR="00FF1F96" w:rsidRPr="001B5708" w:rsidRDefault="00FF1F96" w:rsidP="00FF1F96">
      <w:pPr>
        <w:ind w:firstLine="540"/>
        <w:jc w:val="both"/>
        <w:rPr>
          <w:sz w:val="26"/>
          <w:szCs w:val="26"/>
        </w:rPr>
      </w:pPr>
      <w:r w:rsidRPr="001B5708">
        <w:rPr>
          <w:sz w:val="26"/>
          <w:szCs w:val="26"/>
        </w:rPr>
        <w:t>2) приведение кодов бюджетной классификации расходов бюджета муниципального образования «Кожильское» и источников внутреннего финансирования дефицита бюджета муниципального образования «Кожильское» в соответствии с законодательством Российской Федерации;</w:t>
      </w:r>
    </w:p>
    <w:p w:rsidR="00FF1F96" w:rsidRPr="001B5708" w:rsidRDefault="00FF1F96" w:rsidP="00FF1F96">
      <w:pPr>
        <w:ind w:firstLine="540"/>
        <w:jc w:val="both"/>
        <w:rPr>
          <w:sz w:val="26"/>
          <w:szCs w:val="26"/>
        </w:rPr>
      </w:pPr>
      <w:r w:rsidRPr="001B5708">
        <w:rPr>
          <w:sz w:val="26"/>
          <w:szCs w:val="26"/>
        </w:rPr>
        <w:t>3) уточнение источников внутреннего финансирования дефицита бюджета муниципального образования «Кожильское»  перераспределения бюджетных ассигнований между видами источников внутреннего финансирования дефицита бюджета муниципального образования «Кожильское» в пределах общего объема бюджетных ассигнований по источникам внутреннего финансирования дефицита бюджета муниципального образования «Кожильское»;</w:t>
      </w:r>
    </w:p>
    <w:p w:rsidR="00FF1F96" w:rsidRPr="001B5708" w:rsidRDefault="00FF1F96" w:rsidP="00FF1F96">
      <w:pPr>
        <w:ind w:firstLine="540"/>
        <w:jc w:val="both"/>
        <w:rPr>
          <w:sz w:val="26"/>
          <w:szCs w:val="26"/>
        </w:rPr>
      </w:pPr>
      <w:r w:rsidRPr="001B5708">
        <w:rPr>
          <w:sz w:val="26"/>
          <w:szCs w:val="26"/>
        </w:rPr>
        <w:t xml:space="preserve">4)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бюджету муниципального образования «Кожильское» из федерального бюджета и бюджета Удмуртской Республики в форме субсидий и иных межбюджетных трансфертов, в пределах </w:t>
      </w:r>
      <w:r w:rsidRPr="001B5708">
        <w:rPr>
          <w:sz w:val="26"/>
          <w:szCs w:val="26"/>
        </w:rPr>
        <w:lastRenderedPageBreak/>
        <w:t>объема бюджетных ассигнований, предусмотренных главному распорядителю средств бюджета муниципального образования «Кожильское»;</w:t>
      </w:r>
    </w:p>
    <w:p w:rsidR="00FF1F96" w:rsidRPr="001B5708" w:rsidRDefault="00FF1F96" w:rsidP="00FF1F96">
      <w:pPr>
        <w:ind w:firstLine="540"/>
        <w:jc w:val="both"/>
        <w:rPr>
          <w:sz w:val="26"/>
          <w:szCs w:val="26"/>
        </w:rPr>
      </w:pPr>
      <w:r w:rsidRPr="001B5708">
        <w:rPr>
          <w:sz w:val="26"/>
          <w:szCs w:val="26"/>
        </w:rPr>
        <w:t>5)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«Кожильское»,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 предусматривающих обращение взыскания на средства бюджета муниципального образования «Кожильское»;</w:t>
      </w:r>
    </w:p>
    <w:p w:rsidR="00FF1F96" w:rsidRPr="001B5708" w:rsidRDefault="00FF1F96" w:rsidP="00FF1F96">
      <w:pPr>
        <w:ind w:firstLine="540"/>
        <w:jc w:val="both"/>
        <w:rPr>
          <w:sz w:val="26"/>
          <w:szCs w:val="26"/>
        </w:rPr>
      </w:pPr>
      <w:r w:rsidRPr="001B5708">
        <w:rPr>
          <w:sz w:val="26"/>
          <w:szCs w:val="26"/>
        </w:rPr>
        <w:t>6)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«Кожильское» в случае  изменения целевой статьи в части направления расходов;</w:t>
      </w:r>
    </w:p>
    <w:p w:rsidR="00FF1F96" w:rsidRPr="001B5708" w:rsidRDefault="00FF1F96" w:rsidP="00FF1F96">
      <w:pPr>
        <w:ind w:firstLine="540"/>
        <w:jc w:val="both"/>
        <w:rPr>
          <w:sz w:val="26"/>
          <w:szCs w:val="26"/>
        </w:rPr>
      </w:pPr>
      <w:r w:rsidRPr="001B5708">
        <w:rPr>
          <w:sz w:val="26"/>
          <w:szCs w:val="26"/>
        </w:rPr>
        <w:t>7) перераспределение бюджетных ассигнований в пределах, предусмотренных главному распорядителю средств бюджета муниципального образования «Кожильское», на осуществление мероприятий в целях капитального ремонта объектов собственности муниципального образования «Кожильское»; осуществление мероприятий для участия в государственной программе Российской Федерации «Комплексное развитие сельских территорий», в конкурсе проектов развития общественной инфраструктуры, основанных на местных инициативах, в целях реализации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p>
    <w:p w:rsidR="00FF1F96" w:rsidRPr="001B5708" w:rsidRDefault="00FF1F96" w:rsidP="00FF1F96">
      <w:pPr>
        <w:ind w:firstLine="540"/>
        <w:jc w:val="both"/>
        <w:rPr>
          <w:sz w:val="26"/>
          <w:szCs w:val="26"/>
        </w:rPr>
      </w:pPr>
      <w:r w:rsidRPr="001B5708">
        <w:rPr>
          <w:sz w:val="26"/>
          <w:szCs w:val="26"/>
        </w:rPr>
        <w:t>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«Кожильское»,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требованиями бюджетного законодательства;</w:t>
      </w:r>
    </w:p>
    <w:p w:rsidR="00FF1F96" w:rsidRPr="001B5708" w:rsidRDefault="00FF1F96" w:rsidP="00FF1F96">
      <w:pPr>
        <w:pStyle w:val="20"/>
        <w:spacing w:line="240" w:lineRule="auto"/>
        <w:ind w:right="-142" w:firstLine="540"/>
        <w:jc w:val="both"/>
        <w:rPr>
          <w:sz w:val="26"/>
          <w:szCs w:val="26"/>
        </w:rPr>
      </w:pPr>
      <w:r w:rsidRPr="001B5708">
        <w:rPr>
          <w:sz w:val="26"/>
          <w:szCs w:val="26"/>
        </w:rPr>
        <w:t>9)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«Кожильское» на плановый период 2022 и 2023 годов.</w:t>
      </w:r>
    </w:p>
    <w:p w:rsidR="00FF1F96" w:rsidRPr="001B5708" w:rsidRDefault="00FF1F96" w:rsidP="00FF1F96">
      <w:pPr>
        <w:ind w:firstLine="540"/>
        <w:jc w:val="both"/>
        <w:rPr>
          <w:sz w:val="26"/>
          <w:szCs w:val="26"/>
        </w:rPr>
      </w:pPr>
      <w:r w:rsidRPr="001B5708">
        <w:rPr>
          <w:sz w:val="26"/>
          <w:szCs w:val="26"/>
        </w:rPr>
        <w:t xml:space="preserve">2. Установить, что иные межбюджетные трансферты из бюджета муниципального образования «Кожильское» предоставляются в соответствии с договорами (соглашениями), заключаемыми между главными распорядителями средств бюджета муниципального образования «Кожильское» с одной стороны и органами местного самоуправления муниципального образования «Балезинский район» с другой стороны.   </w:t>
      </w:r>
    </w:p>
    <w:p w:rsidR="00FF1F96" w:rsidRPr="001B5708" w:rsidRDefault="00FF1F96" w:rsidP="00FF1F96">
      <w:pPr>
        <w:ind w:firstLine="540"/>
        <w:jc w:val="both"/>
        <w:rPr>
          <w:sz w:val="26"/>
          <w:szCs w:val="26"/>
        </w:rPr>
      </w:pPr>
      <w:r w:rsidRPr="001B5708">
        <w:rPr>
          <w:sz w:val="26"/>
          <w:szCs w:val="26"/>
        </w:rPr>
        <w:lastRenderedPageBreak/>
        <w:t>3. Установить, что не использованные по стоянию на 1 января 2021 года остатки межбюджетных трансфертов, предоставляемых из бюджета муниципального образования «Кожильское» бюджету муниципального образования «Балезинский район», имеющих целевое назначение, подлежат возврату в доход бюджета муниципального образования «Кожильское» в течение первых пятнадцати рабочих дней 2021 года.</w:t>
      </w:r>
    </w:p>
    <w:p w:rsidR="00FF1F96" w:rsidRPr="001B5708" w:rsidRDefault="00FF1F96" w:rsidP="00FF1F96">
      <w:pPr>
        <w:ind w:firstLine="540"/>
        <w:jc w:val="both"/>
        <w:rPr>
          <w:sz w:val="26"/>
          <w:szCs w:val="26"/>
        </w:rPr>
      </w:pPr>
      <w:r w:rsidRPr="001B5708">
        <w:rPr>
          <w:sz w:val="26"/>
          <w:szCs w:val="26"/>
        </w:rPr>
        <w:t xml:space="preserve">В соответствии с решением главного администратора средств бюджета муниципального образования «Кожильское» при наличии потребности в межбюджетных трансфертах, имеющих целевое назначение, не использованных в отчетном финансовом году, средства в объеме, не превышающем остатки указанных межбюджетных трансфертов, могут быть возвращены в 2021 году в доход бюджета муниципального образования «Кожильское», для финансового обеспечения расходов бюджета, соответствующих целям предоставления указанных межбюджетных трансфертов.        </w:t>
      </w:r>
    </w:p>
    <w:p w:rsidR="00FF1F96" w:rsidRPr="001B5708" w:rsidRDefault="00FF1F96" w:rsidP="00FF1F96">
      <w:pPr>
        <w:ind w:firstLine="540"/>
        <w:jc w:val="both"/>
        <w:rPr>
          <w:sz w:val="26"/>
          <w:szCs w:val="26"/>
        </w:rPr>
      </w:pPr>
      <w:r w:rsidRPr="001B5708">
        <w:rPr>
          <w:sz w:val="26"/>
          <w:szCs w:val="26"/>
        </w:rPr>
        <w:t xml:space="preserve">4. Установить, что перераспределение бюджетных ассигнований в соответствии с положениями настоящей статьи производится по кодам расходов бюджетной классификации, установленной приказами Министерства финансов Российской Федерации, Министерства финансов Удмуртской Республики и Управления финансов Администрации муниципального образования «Балезинский район».                          </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    </w:t>
      </w: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 xml:space="preserve">Статья 14. </w:t>
      </w:r>
      <w:r w:rsidRPr="001B5708">
        <w:rPr>
          <w:b/>
          <w:sz w:val="26"/>
          <w:szCs w:val="26"/>
        </w:rPr>
        <w:t>Особенности осуществления закупок товаров, работ, услуг в муниципальном образовании «Кожильское»</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1. Установить, что при осуществлении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Федеральным законом от 18 июля 2011 года № 223-ФЗ «О закупках товаров, работ, услуг отдельными видами юридических лиц» заказчики используют функционал подсистемы «Управление в сфере закупок товаров, работ, услуг для государственных нужд Удмурт</w:t>
      </w:r>
      <w:bookmarkStart w:id="0" w:name="_GoBack"/>
      <w:bookmarkEnd w:id="0"/>
      <w:r w:rsidRPr="001B5708">
        <w:rPr>
          <w:sz w:val="26"/>
          <w:szCs w:val="26"/>
        </w:rPr>
        <w:t>ской Республики» государственной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outlineLvl w:val="1"/>
        <w:rPr>
          <w:sz w:val="26"/>
          <w:szCs w:val="26"/>
        </w:rPr>
      </w:pPr>
      <w:r w:rsidRPr="001B5708">
        <w:rPr>
          <w:sz w:val="26"/>
          <w:szCs w:val="26"/>
        </w:rPr>
        <w:t>Статья 15.</w:t>
      </w:r>
      <w:r w:rsidRPr="001B5708">
        <w:rPr>
          <w:b/>
          <w:sz w:val="26"/>
          <w:szCs w:val="26"/>
        </w:rPr>
        <w:t xml:space="preserve"> Вступление в силу настоящего Решения</w:t>
      </w:r>
    </w:p>
    <w:p w:rsidR="00FF1F96" w:rsidRPr="001B5708" w:rsidRDefault="00FF1F96" w:rsidP="00FF1F96">
      <w:pPr>
        <w:tabs>
          <w:tab w:val="left" w:pos="709"/>
        </w:tabs>
        <w:autoSpaceDE w:val="0"/>
        <w:autoSpaceDN w:val="0"/>
        <w:adjustRightInd w:val="0"/>
        <w:ind w:firstLine="540"/>
        <w:jc w:val="both"/>
        <w:rPr>
          <w:sz w:val="26"/>
          <w:szCs w:val="26"/>
        </w:rPr>
      </w:pPr>
    </w:p>
    <w:p w:rsidR="00FF1F96" w:rsidRPr="001B5708" w:rsidRDefault="00FF1F96" w:rsidP="00FF1F96">
      <w:pPr>
        <w:tabs>
          <w:tab w:val="left" w:pos="709"/>
        </w:tabs>
        <w:autoSpaceDE w:val="0"/>
        <w:autoSpaceDN w:val="0"/>
        <w:adjustRightInd w:val="0"/>
        <w:ind w:firstLine="540"/>
        <w:jc w:val="both"/>
        <w:rPr>
          <w:sz w:val="26"/>
          <w:szCs w:val="26"/>
        </w:rPr>
      </w:pPr>
      <w:r w:rsidRPr="001B5708">
        <w:rPr>
          <w:sz w:val="26"/>
          <w:szCs w:val="26"/>
        </w:rPr>
        <w:t>Настоящее решение вступает в силу с 1 января 2021 года.</w:t>
      </w:r>
    </w:p>
    <w:p w:rsidR="00FF1F96" w:rsidRDefault="00FF1F96" w:rsidP="00AF06D7">
      <w:pPr>
        <w:ind w:left="20" w:hanging="20"/>
        <w:contextualSpacing/>
        <w:jc w:val="both"/>
        <w:rPr>
          <w:rStyle w:val="ae"/>
          <w:i w:val="0"/>
          <w:sz w:val="26"/>
          <w:szCs w:val="26"/>
        </w:rPr>
      </w:pPr>
    </w:p>
    <w:p w:rsidR="00FF1F96" w:rsidRDefault="00FF1F96" w:rsidP="00AF06D7">
      <w:pPr>
        <w:ind w:left="20" w:hanging="20"/>
        <w:contextualSpacing/>
        <w:jc w:val="both"/>
        <w:rPr>
          <w:rStyle w:val="ae"/>
          <w:i w:val="0"/>
          <w:sz w:val="26"/>
          <w:szCs w:val="26"/>
        </w:rPr>
      </w:pPr>
    </w:p>
    <w:p w:rsidR="006D49DC" w:rsidRPr="005A59C6" w:rsidRDefault="006D49DC" w:rsidP="00AF06D7">
      <w:pPr>
        <w:ind w:left="20" w:hanging="20"/>
        <w:contextualSpacing/>
        <w:jc w:val="both"/>
        <w:rPr>
          <w:rStyle w:val="ae"/>
          <w:i w:val="0"/>
          <w:sz w:val="26"/>
          <w:szCs w:val="26"/>
        </w:rPr>
      </w:pPr>
      <w:r w:rsidRPr="005A59C6">
        <w:rPr>
          <w:rStyle w:val="ae"/>
          <w:i w:val="0"/>
          <w:sz w:val="26"/>
          <w:szCs w:val="26"/>
        </w:rPr>
        <w:t>Глава муниципального</w:t>
      </w:r>
    </w:p>
    <w:p w:rsidR="00F26080" w:rsidRPr="005A59C6" w:rsidRDefault="006D49DC" w:rsidP="00AF06D7">
      <w:pPr>
        <w:ind w:left="20" w:hanging="20"/>
        <w:contextualSpacing/>
        <w:jc w:val="both"/>
        <w:rPr>
          <w:rStyle w:val="ae"/>
          <w:i w:val="0"/>
          <w:sz w:val="26"/>
          <w:szCs w:val="26"/>
        </w:rPr>
      </w:pPr>
      <w:r w:rsidRPr="005A59C6">
        <w:rPr>
          <w:rStyle w:val="ae"/>
          <w:i w:val="0"/>
          <w:sz w:val="26"/>
          <w:szCs w:val="26"/>
        </w:rPr>
        <w:t>образования</w:t>
      </w:r>
      <w:r w:rsidR="00F26080" w:rsidRPr="005A59C6">
        <w:rPr>
          <w:rStyle w:val="ae"/>
          <w:i w:val="0"/>
          <w:sz w:val="26"/>
          <w:szCs w:val="26"/>
        </w:rPr>
        <w:t xml:space="preserve"> «Кожильское»</w:t>
      </w:r>
      <w:r w:rsidR="00F26080" w:rsidRPr="005A59C6">
        <w:rPr>
          <w:rStyle w:val="ae"/>
          <w:i w:val="0"/>
          <w:sz w:val="26"/>
          <w:szCs w:val="26"/>
        </w:rPr>
        <w:tab/>
      </w:r>
      <w:r w:rsidR="00F26080" w:rsidRPr="005A59C6">
        <w:rPr>
          <w:rStyle w:val="ae"/>
          <w:i w:val="0"/>
          <w:sz w:val="26"/>
          <w:szCs w:val="26"/>
        </w:rPr>
        <w:tab/>
      </w:r>
      <w:r w:rsidR="00F26080" w:rsidRPr="005A59C6">
        <w:rPr>
          <w:rStyle w:val="ae"/>
          <w:i w:val="0"/>
          <w:sz w:val="26"/>
          <w:szCs w:val="26"/>
        </w:rPr>
        <w:tab/>
      </w:r>
      <w:r w:rsidR="00F26080" w:rsidRPr="005A59C6">
        <w:rPr>
          <w:rStyle w:val="ae"/>
          <w:i w:val="0"/>
          <w:sz w:val="26"/>
          <w:szCs w:val="26"/>
        </w:rPr>
        <w:tab/>
      </w:r>
      <w:r w:rsidR="00F26080" w:rsidRPr="005A59C6">
        <w:rPr>
          <w:rStyle w:val="ae"/>
          <w:i w:val="0"/>
          <w:sz w:val="26"/>
          <w:szCs w:val="26"/>
        </w:rPr>
        <w:tab/>
      </w:r>
      <w:r w:rsidR="00F26080" w:rsidRPr="005A59C6">
        <w:rPr>
          <w:rStyle w:val="ae"/>
          <w:i w:val="0"/>
          <w:sz w:val="26"/>
          <w:szCs w:val="26"/>
        </w:rPr>
        <w:tab/>
      </w:r>
      <w:r w:rsidRPr="005A59C6">
        <w:rPr>
          <w:rStyle w:val="ae"/>
          <w:i w:val="0"/>
          <w:sz w:val="26"/>
          <w:szCs w:val="26"/>
        </w:rPr>
        <w:t>А.Н. Головкова</w:t>
      </w:r>
    </w:p>
    <w:p w:rsidR="006D49DC" w:rsidRPr="005A59C6" w:rsidRDefault="006D49DC" w:rsidP="00AF06D7">
      <w:pPr>
        <w:ind w:left="20" w:hanging="20"/>
        <w:contextualSpacing/>
        <w:jc w:val="both"/>
        <w:rPr>
          <w:rStyle w:val="ae"/>
          <w:i w:val="0"/>
          <w:sz w:val="26"/>
          <w:szCs w:val="26"/>
        </w:rPr>
      </w:pPr>
    </w:p>
    <w:p w:rsidR="00F26080" w:rsidRPr="005A59C6" w:rsidRDefault="00F26080" w:rsidP="00AF06D7">
      <w:pPr>
        <w:ind w:left="20" w:hanging="20"/>
        <w:contextualSpacing/>
        <w:jc w:val="both"/>
        <w:rPr>
          <w:rStyle w:val="ae"/>
          <w:i w:val="0"/>
          <w:sz w:val="26"/>
          <w:szCs w:val="26"/>
        </w:rPr>
      </w:pPr>
      <w:r w:rsidRPr="005A59C6">
        <w:rPr>
          <w:rStyle w:val="ae"/>
          <w:i w:val="0"/>
          <w:sz w:val="26"/>
          <w:szCs w:val="26"/>
        </w:rPr>
        <w:t>Дер. Кожило</w:t>
      </w:r>
    </w:p>
    <w:p w:rsidR="00C4568E" w:rsidRPr="005A59C6" w:rsidRDefault="00FF1F96" w:rsidP="00AF06D7">
      <w:pPr>
        <w:ind w:left="20" w:hanging="20"/>
        <w:contextualSpacing/>
        <w:jc w:val="both"/>
        <w:rPr>
          <w:rStyle w:val="ae"/>
          <w:i w:val="0"/>
          <w:sz w:val="26"/>
          <w:szCs w:val="26"/>
        </w:rPr>
      </w:pPr>
      <w:r>
        <w:rPr>
          <w:rStyle w:val="ae"/>
          <w:i w:val="0"/>
          <w:sz w:val="26"/>
          <w:szCs w:val="26"/>
        </w:rPr>
        <w:t>29.12</w:t>
      </w:r>
      <w:r w:rsidR="00C4568E" w:rsidRPr="005A59C6">
        <w:rPr>
          <w:rStyle w:val="ae"/>
          <w:i w:val="0"/>
          <w:sz w:val="26"/>
          <w:szCs w:val="26"/>
        </w:rPr>
        <w:t>.20</w:t>
      </w:r>
      <w:r w:rsidR="00103315">
        <w:rPr>
          <w:rStyle w:val="ae"/>
          <w:i w:val="0"/>
          <w:sz w:val="26"/>
          <w:szCs w:val="26"/>
        </w:rPr>
        <w:t>20</w:t>
      </w:r>
      <w:r w:rsidR="00C4568E" w:rsidRPr="005A59C6">
        <w:rPr>
          <w:rStyle w:val="ae"/>
          <w:i w:val="0"/>
          <w:sz w:val="26"/>
          <w:szCs w:val="26"/>
        </w:rPr>
        <w:t xml:space="preserve"> г.</w:t>
      </w:r>
    </w:p>
    <w:p w:rsidR="00C4568E" w:rsidRPr="005A59C6" w:rsidRDefault="00AF06D7" w:rsidP="00AF06D7">
      <w:pPr>
        <w:ind w:left="20" w:hanging="20"/>
        <w:contextualSpacing/>
        <w:jc w:val="both"/>
        <w:rPr>
          <w:rStyle w:val="ae"/>
          <w:i w:val="0"/>
          <w:sz w:val="26"/>
          <w:szCs w:val="26"/>
        </w:rPr>
      </w:pPr>
      <w:r>
        <w:rPr>
          <w:rStyle w:val="ae"/>
          <w:i w:val="0"/>
          <w:sz w:val="26"/>
          <w:szCs w:val="26"/>
        </w:rPr>
        <w:t xml:space="preserve">№ </w:t>
      </w:r>
      <w:r w:rsidR="00FF1F96">
        <w:rPr>
          <w:rStyle w:val="ae"/>
          <w:i w:val="0"/>
          <w:sz w:val="26"/>
          <w:szCs w:val="26"/>
        </w:rPr>
        <w:t>48-2</w:t>
      </w:r>
    </w:p>
    <w:sectPr w:rsidR="00C4568E" w:rsidRPr="005A59C6" w:rsidSect="00FF1F96">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C9C" w:rsidRDefault="00431C9C" w:rsidP="006D49DC">
      <w:r>
        <w:separator/>
      </w:r>
    </w:p>
  </w:endnote>
  <w:endnote w:type="continuationSeparator" w:id="1">
    <w:p w:rsidR="00431C9C" w:rsidRDefault="00431C9C" w:rsidP="006D4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C9C" w:rsidRDefault="00431C9C" w:rsidP="006D49DC">
      <w:r>
        <w:separator/>
      </w:r>
    </w:p>
  </w:footnote>
  <w:footnote w:type="continuationSeparator" w:id="1">
    <w:p w:rsidR="00431C9C" w:rsidRDefault="00431C9C" w:rsidP="006D49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606A0"/>
    <w:multiLevelType w:val="hybridMultilevel"/>
    <w:tmpl w:val="40D8F096"/>
    <w:lvl w:ilvl="0" w:tplc="D7DEECB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1CC35C1"/>
    <w:multiLevelType w:val="multilevel"/>
    <w:tmpl w:val="B05E7FF4"/>
    <w:lvl w:ilvl="0">
      <w:start w:val="4"/>
      <w:numFmt w:val="decimal"/>
      <w:lvlText w:val="%1."/>
      <w:lvlJc w:val="left"/>
      <w:rPr>
        <w:rFonts w:ascii="Sylfaen" w:eastAsia="Sylfaen" w:hAnsi="Sylfaen" w:cs="Sylfaen"/>
        <w:b w:val="0"/>
        <w:bCs w:val="0"/>
        <w:i w:val="0"/>
        <w:iCs w:val="0"/>
        <w:smallCaps w:val="0"/>
        <w:strike w:val="0"/>
        <w:color w:val="000000"/>
        <w:spacing w:val="0"/>
        <w:w w:val="100"/>
        <w:position w:val="0"/>
        <w:sz w:val="18"/>
        <w:szCs w:val="18"/>
        <w:u w:val="none"/>
      </w:rPr>
    </w:lvl>
    <w:lvl w:ilvl="1">
      <w:start w:val="2"/>
      <w:numFmt w:val="decimal"/>
      <w:lvlText w:val="%2."/>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4."/>
      <w:lvlJc w:val="left"/>
      <w:rPr>
        <w:rFonts w:ascii="Sylfaen" w:eastAsia="Sylfaen" w:hAnsi="Sylfaen" w:cs="Sylfaen"/>
        <w:b w:val="0"/>
        <w:bCs w:val="0"/>
        <w:i w:val="0"/>
        <w:iCs w:val="0"/>
        <w:smallCaps w:val="0"/>
        <w:strike w:val="0"/>
        <w:color w:val="000000"/>
        <w:spacing w:val="0"/>
        <w:w w:val="100"/>
        <w:position w:val="0"/>
        <w:sz w:val="18"/>
        <w:szCs w:val="1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E711C40"/>
    <w:multiLevelType w:val="hybridMultilevel"/>
    <w:tmpl w:val="DA849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6D7A37"/>
    <w:rsid w:val="000446EC"/>
    <w:rsid w:val="00045424"/>
    <w:rsid w:val="00061B88"/>
    <w:rsid w:val="00062BE4"/>
    <w:rsid w:val="00070A14"/>
    <w:rsid w:val="00085D14"/>
    <w:rsid w:val="000B5443"/>
    <w:rsid w:val="000C7217"/>
    <w:rsid w:val="000E1436"/>
    <w:rsid w:val="000F0AE2"/>
    <w:rsid w:val="000F0BE2"/>
    <w:rsid w:val="000F2936"/>
    <w:rsid w:val="000F6D59"/>
    <w:rsid w:val="00103193"/>
    <w:rsid w:val="00103315"/>
    <w:rsid w:val="00122A55"/>
    <w:rsid w:val="0014007F"/>
    <w:rsid w:val="00141849"/>
    <w:rsid w:val="00143124"/>
    <w:rsid w:val="00157EC8"/>
    <w:rsid w:val="001B2E3E"/>
    <w:rsid w:val="001B5708"/>
    <w:rsid w:val="001C2529"/>
    <w:rsid w:val="001D5C53"/>
    <w:rsid w:val="002259BC"/>
    <w:rsid w:val="00267E9F"/>
    <w:rsid w:val="00274FCC"/>
    <w:rsid w:val="00275F66"/>
    <w:rsid w:val="00295E76"/>
    <w:rsid w:val="002977EF"/>
    <w:rsid w:val="002C27FE"/>
    <w:rsid w:val="002C4206"/>
    <w:rsid w:val="002C5426"/>
    <w:rsid w:val="002D6DB3"/>
    <w:rsid w:val="00310137"/>
    <w:rsid w:val="00335405"/>
    <w:rsid w:val="0035576E"/>
    <w:rsid w:val="00366FF8"/>
    <w:rsid w:val="003728FC"/>
    <w:rsid w:val="00372D75"/>
    <w:rsid w:val="00395520"/>
    <w:rsid w:val="003A7B69"/>
    <w:rsid w:val="003A7F28"/>
    <w:rsid w:val="003B192A"/>
    <w:rsid w:val="003C733A"/>
    <w:rsid w:val="003D77A8"/>
    <w:rsid w:val="003F33E8"/>
    <w:rsid w:val="00415F22"/>
    <w:rsid w:val="004247D5"/>
    <w:rsid w:val="00431C9C"/>
    <w:rsid w:val="00450F90"/>
    <w:rsid w:val="0046595E"/>
    <w:rsid w:val="00480FA5"/>
    <w:rsid w:val="00485683"/>
    <w:rsid w:val="004A0372"/>
    <w:rsid w:val="004A2508"/>
    <w:rsid w:val="004D051B"/>
    <w:rsid w:val="004F16AB"/>
    <w:rsid w:val="005134B7"/>
    <w:rsid w:val="00531962"/>
    <w:rsid w:val="00534A5F"/>
    <w:rsid w:val="00542013"/>
    <w:rsid w:val="00567CD5"/>
    <w:rsid w:val="00567DF1"/>
    <w:rsid w:val="00573274"/>
    <w:rsid w:val="005826B9"/>
    <w:rsid w:val="005A1F8B"/>
    <w:rsid w:val="005A59C6"/>
    <w:rsid w:val="005C43AA"/>
    <w:rsid w:val="005D1D8B"/>
    <w:rsid w:val="005E0D15"/>
    <w:rsid w:val="005F6364"/>
    <w:rsid w:val="00633B15"/>
    <w:rsid w:val="00687953"/>
    <w:rsid w:val="0069734F"/>
    <w:rsid w:val="006A030B"/>
    <w:rsid w:val="006A16EB"/>
    <w:rsid w:val="006B4418"/>
    <w:rsid w:val="006B649B"/>
    <w:rsid w:val="006D49DC"/>
    <w:rsid w:val="006D7459"/>
    <w:rsid w:val="006D7A37"/>
    <w:rsid w:val="006E30C5"/>
    <w:rsid w:val="0070070B"/>
    <w:rsid w:val="00706A5B"/>
    <w:rsid w:val="00724389"/>
    <w:rsid w:val="00726E85"/>
    <w:rsid w:val="00733ED2"/>
    <w:rsid w:val="00737F4C"/>
    <w:rsid w:val="00752986"/>
    <w:rsid w:val="00781FD2"/>
    <w:rsid w:val="0078323E"/>
    <w:rsid w:val="007A0F40"/>
    <w:rsid w:val="007A6BCD"/>
    <w:rsid w:val="007F0486"/>
    <w:rsid w:val="007F3A03"/>
    <w:rsid w:val="0082015A"/>
    <w:rsid w:val="008276A0"/>
    <w:rsid w:val="008309BF"/>
    <w:rsid w:val="00831047"/>
    <w:rsid w:val="00841485"/>
    <w:rsid w:val="008641FE"/>
    <w:rsid w:val="00866583"/>
    <w:rsid w:val="0087041D"/>
    <w:rsid w:val="00876082"/>
    <w:rsid w:val="0088129F"/>
    <w:rsid w:val="00897F8E"/>
    <w:rsid w:val="008D79C4"/>
    <w:rsid w:val="008F0D5F"/>
    <w:rsid w:val="00911B14"/>
    <w:rsid w:val="00911EBF"/>
    <w:rsid w:val="00924DE9"/>
    <w:rsid w:val="00942F5E"/>
    <w:rsid w:val="00953EDE"/>
    <w:rsid w:val="00963AB5"/>
    <w:rsid w:val="009703CB"/>
    <w:rsid w:val="009C7BA3"/>
    <w:rsid w:val="00A215A7"/>
    <w:rsid w:val="00A33B4F"/>
    <w:rsid w:val="00A3740D"/>
    <w:rsid w:val="00A53589"/>
    <w:rsid w:val="00AA155E"/>
    <w:rsid w:val="00AB2F1A"/>
    <w:rsid w:val="00AE118B"/>
    <w:rsid w:val="00AE6DDA"/>
    <w:rsid w:val="00AF06D7"/>
    <w:rsid w:val="00B1405F"/>
    <w:rsid w:val="00B25239"/>
    <w:rsid w:val="00B252C7"/>
    <w:rsid w:val="00B70F97"/>
    <w:rsid w:val="00B761D7"/>
    <w:rsid w:val="00B8237C"/>
    <w:rsid w:val="00B84E70"/>
    <w:rsid w:val="00B87388"/>
    <w:rsid w:val="00BE5DE8"/>
    <w:rsid w:val="00BF5BF2"/>
    <w:rsid w:val="00C00CFA"/>
    <w:rsid w:val="00C15CAB"/>
    <w:rsid w:val="00C4568E"/>
    <w:rsid w:val="00C7171D"/>
    <w:rsid w:val="00C721FA"/>
    <w:rsid w:val="00CA48E9"/>
    <w:rsid w:val="00CB3DC8"/>
    <w:rsid w:val="00CD450B"/>
    <w:rsid w:val="00D02EC0"/>
    <w:rsid w:val="00D0316E"/>
    <w:rsid w:val="00D35C36"/>
    <w:rsid w:val="00D45982"/>
    <w:rsid w:val="00D70A3C"/>
    <w:rsid w:val="00D71754"/>
    <w:rsid w:val="00D72356"/>
    <w:rsid w:val="00D8486F"/>
    <w:rsid w:val="00DA53B3"/>
    <w:rsid w:val="00DB28EF"/>
    <w:rsid w:val="00DB4BA4"/>
    <w:rsid w:val="00E149A2"/>
    <w:rsid w:val="00E17345"/>
    <w:rsid w:val="00E21D55"/>
    <w:rsid w:val="00E31709"/>
    <w:rsid w:val="00E549FE"/>
    <w:rsid w:val="00E754F6"/>
    <w:rsid w:val="00EA026C"/>
    <w:rsid w:val="00EB21C5"/>
    <w:rsid w:val="00EC79F7"/>
    <w:rsid w:val="00EE2EB8"/>
    <w:rsid w:val="00EE4AAA"/>
    <w:rsid w:val="00F05F09"/>
    <w:rsid w:val="00F071EE"/>
    <w:rsid w:val="00F20674"/>
    <w:rsid w:val="00F24604"/>
    <w:rsid w:val="00F26080"/>
    <w:rsid w:val="00F30267"/>
    <w:rsid w:val="00F5368C"/>
    <w:rsid w:val="00F61565"/>
    <w:rsid w:val="00F662DE"/>
    <w:rsid w:val="00F76ED5"/>
    <w:rsid w:val="00F90CD2"/>
    <w:rsid w:val="00FA6FDA"/>
    <w:rsid w:val="00FC7D23"/>
    <w:rsid w:val="00FD72FE"/>
    <w:rsid w:val="00FE1EA0"/>
    <w:rsid w:val="00FF1F96"/>
    <w:rsid w:val="00FF38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A3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нак Знак2 Знак Знак Знак Знак Знак Знак Знак"/>
    <w:basedOn w:val="a"/>
    <w:rsid w:val="006D7A37"/>
    <w:pPr>
      <w:spacing w:after="160" w:line="240" w:lineRule="exact"/>
    </w:pPr>
    <w:rPr>
      <w:rFonts w:ascii="Verdana" w:hAnsi="Verdana"/>
      <w:lang w:val="en-US" w:eastAsia="en-US"/>
    </w:rPr>
  </w:style>
  <w:style w:type="table" w:styleId="a3">
    <w:name w:val="Table Grid"/>
    <w:basedOn w:val="a1"/>
    <w:rsid w:val="007F0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6D49DC"/>
    <w:pPr>
      <w:tabs>
        <w:tab w:val="center" w:pos="4677"/>
        <w:tab w:val="right" w:pos="9355"/>
      </w:tabs>
    </w:pPr>
  </w:style>
  <w:style w:type="character" w:customStyle="1" w:styleId="a5">
    <w:name w:val="Верхний колонтитул Знак"/>
    <w:link w:val="a4"/>
    <w:rsid w:val="006D49DC"/>
    <w:rPr>
      <w:sz w:val="24"/>
      <w:szCs w:val="24"/>
    </w:rPr>
  </w:style>
  <w:style w:type="paragraph" w:styleId="a6">
    <w:name w:val="footer"/>
    <w:basedOn w:val="a"/>
    <w:link w:val="a7"/>
    <w:rsid w:val="006D49DC"/>
    <w:pPr>
      <w:tabs>
        <w:tab w:val="center" w:pos="4677"/>
        <w:tab w:val="right" w:pos="9355"/>
      </w:tabs>
    </w:pPr>
  </w:style>
  <w:style w:type="character" w:customStyle="1" w:styleId="a7">
    <w:name w:val="Нижний колонтитул Знак"/>
    <w:link w:val="a6"/>
    <w:rsid w:val="006D49DC"/>
    <w:rPr>
      <w:sz w:val="24"/>
      <w:szCs w:val="24"/>
    </w:rPr>
  </w:style>
  <w:style w:type="paragraph" w:styleId="a8">
    <w:name w:val="Balloon Text"/>
    <w:basedOn w:val="a"/>
    <w:link w:val="a9"/>
    <w:rsid w:val="00F662DE"/>
    <w:rPr>
      <w:rFonts w:ascii="Tahoma" w:hAnsi="Tahoma"/>
      <w:sz w:val="16"/>
      <w:szCs w:val="16"/>
    </w:rPr>
  </w:style>
  <w:style w:type="character" w:customStyle="1" w:styleId="a9">
    <w:name w:val="Текст выноски Знак"/>
    <w:link w:val="a8"/>
    <w:rsid w:val="00F662DE"/>
    <w:rPr>
      <w:rFonts w:ascii="Tahoma" w:hAnsi="Tahoma" w:cs="Tahoma"/>
      <w:sz w:val="16"/>
      <w:szCs w:val="16"/>
    </w:rPr>
  </w:style>
  <w:style w:type="paragraph" w:styleId="20">
    <w:name w:val="Body Text 2"/>
    <w:basedOn w:val="a"/>
    <w:link w:val="21"/>
    <w:rsid w:val="00963AB5"/>
    <w:pPr>
      <w:spacing w:after="120" w:line="480" w:lineRule="auto"/>
    </w:pPr>
    <w:rPr>
      <w:sz w:val="28"/>
      <w:szCs w:val="20"/>
    </w:rPr>
  </w:style>
  <w:style w:type="character" w:customStyle="1" w:styleId="21">
    <w:name w:val="Основной текст 2 Знак"/>
    <w:basedOn w:val="a0"/>
    <w:link w:val="20"/>
    <w:rsid w:val="00963AB5"/>
    <w:rPr>
      <w:sz w:val="28"/>
    </w:rPr>
  </w:style>
  <w:style w:type="character" w:styleId="aa">
    <w:name w:val="Hyperlink"/>
    <w:basedOn w:val="a0"/>
    <w:unhideWhenUsed/>
    <w:rsid w:val="001C2529"/>
    <w:rPr>
      <w:color w:val="0000FF"/>
      <w:u w:val="single"/>
    </w:rPr>
  </w:style>
  <w:style w:type="character" w:styleId="ab">
    <w:name w:val="FollowedHyperlink"/>
    <w:basedOn w:val="a0"/>
    <w:rsid w:val="001C2529"/>
    <w:rPr>
      <w:color w:val="800080" w:themeColor="followedHyperlink"/>
      <w:u w:val="single"/>
    </w:rPr>
  </w:style>
  <w:style w:type="paragraph" w:styleId="ac">
    <w:name w:val="Normal (Web)"/>
    <w:basedOn w:val="a"/>
    <w:uiPriority w:val="99"/>
    <w:unhideWhenUsed/>
    <w:rsid w:val="00EE4AAA"/>
    <w:pPr>
      <w:spacing w:before="100" w:beforeAutospacing="1" w:after="100" w:afterAutospacing="1"/>
    </w:pPr>
  </w:style>
  <w:style w:type="character" w:customStyle="1" w:styleId="ad">
    <w:name w:val="Основной текст_"/>
    <w:basedOn w:val="a0"/>
    <w:link w:val="22"/>
    <w:rsid w:val="00633B15"/>
    <w:rPr>
      <w:rFonts w:ascii="Sylfaen" w:eastAsia="Sylfaen" w:hAnsi="Sylfaen" w:cs="Sylfaen"/>
      <w:sz w:val="18"/>
      <w:szCs w:val="18"/>
      <w:shd w:val="clear" w:color="auto" w:fill="FFFFFF"/>
    </w:rPr>
  </w:style>
  <w:style w:type="character" w:customStyle="1" w:styleId="23">
    <w:name w:val="Основной текст (2)_"/>
    <w:basedOn w:val="a0"/>
    <w:link w:val="24"/>
    <w:rsid w:val="00633B15"/>
    <w:rPr>
      <w:rFonts w:ascii="Sylfaen" w:eastAsia="Sylfaen" w:hAnsi="Sylfaen" w:cs="Sylfaen"/>
      <w:sz w:val="18"/>
      <w:szCs w:val="18"/>
      <w:shd w:val="clear" w:color="auto" w:fill="FFFFFF"/>
    </w:rPr>
  </w:style>
  <w:style w:type="paragraph" w:customStyle="1" w:styleId="22">
    <w:name w:val="Основной текст2"/>
    <w:basedOn w:val="a"/>
    <w:link w:val="ad"/>
    <w:rsid w:val="00633B15"/>
    <w:pPr>
      <w:shd w:val="clear" w:color="auto" w:fill="FFFFFF"/>
      <w:spacing w:line="226" w:lineRule="exact"/>
    </w:pPr>
    <w:rPr>
      <w:rFonts w:ascii="Sylfaen" w:eastAsia="Sylfaen" w:hAnsi="Sylfaen" w:cs="Sylfaen"/>
      <w:sz w:val="18"/>
      <w:szCs w:val="18"/>
    </w:rPr>
  </w:style>
  <w:style w:type="paragraph" w:customStyle="1" w:styleId="24">
    <w:name w:val="Основной текст (2)"/>
    <w:basedOn w:val="a"/>
    <w:link w:val="23"/>
    <w:rsid w:val="00633B15"/>
    <w:pPr>
      <w:shd w:val="clear" w:color="auto" w:fill="FFFFFF"/>
      <w:spacing w:before="660" w:line="254" w:lineRule="exact"/>
      <w:jc w:val="center"/>
    </w:pPr>
    <w:rPr>
      <w:rFonts w:ascii="Sylfaen" w:eastAsia="Sylfaen" w:hAnsi="Sylfaen" w:cs="Sylfaen"/>
      <w:sz w:val="18"/>
      <w:szCs w:val="18"/>
    </w:rPr>
  </w:style>
  <w:style w:type="character" w:customStyle="1" w:styleId="1">
    <w:name w:val="Заголовок №1_"/>
    <w:basedOn w:val="a0"/>
    <w:link w:val="10"/>
    <w:rsid w:val="00633B15"/>
    <w:rPr>
      <w:rFonts w:ascii="Sylfaen" w:eastAsia="Sylfaen" w:hAnsi="Sylfaen" w:cs="Sylfaen"/>
      <w:sz w:val="18"/>
      <w:szCs w:val="18"/>
      <w:shd w:val="clear" w:color="auto" w:fill="FFFFFF"/>
    </w:rPr>
  </w:style>
  <w:style w:type="character" w:customStyle="1" w:styleId="11">
    <w:name w:val="Основной текст1"/>
    <w:basedOn w:val="ad"/>
    <w:rsid w:val="00633B15"/>
    <w:rPr>
      <w:rFonts w:ascii="Sylfaen" w:eastAsia="Sylfaen" w:hAnsi="Sylfaen" w:cs="Sylfaen"/>
      <w:b w:val="0"/>
      <w:bCs w:val="0"/>
      <w:i w:val="0"/>
      <w:iCs w:val="0"/>
      <w:smallCaps w:val="0"/>
      <w:strike w:val="0"/>
      <w:spacing w:val="0"/>
      <w:sz w:val="18"/>
      <w:szCs w:val="18"/>
      <w:shd w:val="clear" w:color="auto" w:fill="FFFFFF"/>
    </w:rPr>
  </w:style>
  <w:style w:type="paragraph" w:customStyle="1" w:styleId="10">
    <w:name w:val="Заголовок №1"/>
    <w:basedOn w:val="a"/>
    <w:link w:val="1"/>
    <w:rsid w:val="00633B15"/>
    <w:pPr>
      <w:shd w:val="clear" w:color="auto" w:fill="FFFFFF"/>
      <w:spacing w:before="420" w:line="221" w:lineRule="exact"/>
      <w:outlineLvl w:val="0"/>
    </w:pPr>
    <w:rPr>
      <w:rFonts w:ascii="Sylfaen" w:eastAsia="Sylfaen" w:hAnsi="Sylfaen" w:cs="Sylfaen"/>
      <w:sz w:val="18"/>
      <w:szCs w:val="18"/>
    </w:rPr>
  </w:style>
  <w:style w:type="character" w:styleId="ae">
    <w:name w:val="Emphasis"/>
    <w:basedOn w:val="a0"/>
    <w:qFormat/>
    <w:rsid w:val="00781F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6967103">
      <w:bodyDiv w:val="1"/>
      <w:marLeft w:val="0"/>
      <w:marRight w:val="0"/>
      <w:marTop w:val="0"/>
      <w:marBottom w:val="0"/>
      <w:divBdr>
        <w:top w:val="none" w:sz="0" w:space="0" w:color="auto"/>
        <w:left w:val="none" w:sz="0" w:space="0" w:color="auto"/>
        <w:bottom w:val="none" w:sz="0" w:space="0" w:color="auto"/>
        <w:right w:val="none" w:sz="0" w:space="0" w:color="auto"/>
      </w:divBdr>
    </w:div>
    <w:div w:id="281964466">
      <w:bodyDiv w:val="1"/>
      <w:marLeft w:val="0"/>
      <w:marRight w:val="0"/>
      <w:marTop w:val="0"/>
      <w:marBottom w:val="0"/>
      <w:divBdr>
        <w:top w:val="none" w:sz="0" w:space="0" w:color="auto"/>
        <w:left w:val="none" w:sz="0" w:space="0" w:color="auto"/>
        <w:bottom w:val="none" w:sz="0" w:space="0" w:color="auto"/>
        <w:right w:val="none" w:sz="0" w:space="0" w:color="auto"/>
      </w:divBdr>
      <w:divsChild>
        <w:div w:id="517544385">
          <w:marLeft w:val="0"/>
          <w:marRight w:val="0"/>
          <w:marTop w:val="0"/>
          <w:marBottom w:val="0"/>
          <w:divBdr>
            <w:top w:val="none" w:sz="0" w:space="0" w:color="auto"/>
            <w:left w:val="none" w:sz="0" w:space="0" w:color="auto"/>
            <w:bottom w:val="none" w:sz="0" w:space="0" w:color="auto"/>
            <w:right w:val="none" w:sz="0" w:space="0" w:color="auto"/>
          </w:divBdr>
        </w:div>
      </w:divsChild>
    </w:div>
    <w:div w:id="54460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WINWORD\GERB_UDM.BM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8</Pages>
  <Words>3312</Words>
  <Characters>18882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22150</CharactersWithSpaces>
  <SharedDoc>false</SharedDoc>
  <HLinks>
    <vt:vector size="6" baseType="variant">
      <vt:variant>
        <vt:i4>4522098</vt:i4>
      </vt:variant>
      <vt:variant>
        <vt:i4>-1</vt:i4>
      </vt:variant>
      <vt:variant>
        <vt:i4>1026</vt:i4>
      </vt:variant>
      <vt:variant>
        <vt:i4>1</vt:i4>
      </vt:variant>
      <vt:variant>
        <vt:lpwstr>C:\WINWORD\GERB_UDM.BMP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37</cp:revision>
  <cp:lastPrinted>2020-12-11T04:12:00Z</cp:lastPrinted>
  <dcterms:created xsi:type="dcterms:W3CDTF">2017-04-03T12:47:00Z</dcterms:created>
  <dcterms:modified xsi:type="dcterms:W3CDTF">2020-12-29T06:05:00Z</dcterms:modified>
</cp:coreProperties>
</file>